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EBF3" w14:textId="1BBDD223" w:rsidR="00187D57" w:rsidRDefault="00187D57" w:rsidP="00187D57">
      <w:pPr>
        <w:pStyle w:val="NoSpacing"/>
        <w:jc w:val="center"/>
        <w:rPr>
          <w:rFonts w:asciiTheme="majorHAnsi" w:hAnsiTheme="majorHAnsi" w:cstheme="majorHAnsi"/>
          <w:sz w:val="40"/>
          <w:szCs w:val="40"/>
          <w:u w:val="single"/>
        </w:rPr>
      </w:pPr>
      <w:r>
        <w:rPr>
          <w:rFonts w:asciiTheme="majorHAnsi" w:hAnsiTheme="majorHAnsi" w:cstheme="majorHAnsi"/>
          <w:sz w:val="40"/>
          <w:szCs w:val="40"/>
          <w:u w:val="single"/>
        </w:rPr>
        <w:t xml:space="preserve">CIC Board Meeting Minutes, November 16, 2023 </w:t>
      </w:r>
    </w:p>
    <w:p w14:paraId="28D9BB2C" w14:textId="77777777" w:rsidR="00187D57" w:rsidRDefault="00187D57" w:rsidP="00187D57">
      <w:pPr>
        <w:pStyle w:val="NoSpacing"/>
        <w:jc w:val="center"/>
        <w:rPr>
          <w:rFonts w:asciiTheme="majorHAnsi" w:hAnsiTheme="majorHAnsi" w:cstheme="majorHAnsi"/>
          <w:sz w:val="40"/>
          <w:szCs w:val="40"/>
          <w:u w:val="single"/>
        </w:rPr>
      </w:pPr>
    </w:p>
    <w:p w14:paraId="43EE3E0F" w14:textId="77777777" w:rsidR="00187D57" w:rsidRDefault="00187D57" w:rsidP="00187D57">
      <w:pPr>
        <w:pStyle w:val="NoSpacing"/>
        <w:jc w:val="center"/>
        <w:rPr>
          <w:rFonts w:asciiTheme="majorHAnsi" w:hAnsiTheme="majorHAnsi" w:cstheme="majorHAnsi"/>
        </w:rPr>
      </w:pPr>
    </w:p>
    <w:p w14:paraId="25CF8C55" w14:textId="441626CA" w:rsidR="00187D57" w:rsidRDefault="00187D57" w:rsidP="00187D57">
      <w:pPr>
        <w:rPr>
          <w:rFonts w:asciiTheme="majorHAnsi" w:hAnsiTheme="majorHAnsi" w:cstheme="majorHAnsi"/>
          <w:sz w:val="24"/>
          <w:szCs w:val="24"/>
        </w:rPr>
      </w:pPr>
      <w:r>
        <w:rPr>
          <w:rFonts w:asciiTheme="majorHAnsi" w:hAnsiTheme="majorHAnsi" w:cstheme="majorHAnsi"/>
          <w:b/>
          <w:bCs/>
          <w:sz w:val="24"/>
          <w:szCs w:val="24"/>
        </w:rPr>
        <w:t>Meeting Called to Order:</w:t>
      </w:r>
      <w:r>
        <w:rPr>
          <w:rFonts w:asciiTheme="majorHAnsi" w:hAnsiTheme="majorHAnsi" w:cstheme="majorHAnsi"/>
          <w:sz w:val="24"/>
          <w:szCs w:val="24"/>
        </w:rPr>
        <w:t xml:space="preserve"> Ben Nighswander called the meeting to order at 12:06 pm. Board members present were Ben Nighswander, Keith Burmeister, Jack Stantz, Ron Jones, Michael Wahl and Nicole Weyland as proxy for Bryan Keller, Don Gillett, Erika Willitzer, Ted Penner, Dave Figley, Commissioner Mick Pocratsky, and Mayor Mike McCann. Guests present were Mark Warncke.</w:t>
      </w:r>
    </w:p>
    <w:p w14:paraId="26476C47" w14:textId="7A3E1B58" w:rsidR="00187D57" w:rsidRDefault="00187D57" w:rsidP="00187D57">
      <w:pPr>
        <w:rPr>
          <w:rFonts w:asciiTheme="majorHAnsi" w:hAnsiTheme="majorHAnsi" w:cstheme="majorHAnsi"/>
          <w:sz w:val="24"/>
          <w:szCs w:val="24"/>
        </w:rPr>
      </w:pPr>
      <w:r>
        <w:rPr>
          <w:rFonts w:asciiTheme="majorHAnsi" w:hAnsiTheme="majorHAnsi" w:cstheme="majorHAnsi"/>
          <w:sz w:val="24"/>
          <w:szCs w:val="24"/>
        </w:rPr>
        <w:t>Staff members present were Erika Willitzer, Paige Johnson, and Dave Hire.</w:t>
      </w:r>
    </w:p>
    <w:p w14:paraId="1D1199A4" w14:textId="71EB7645" w:rsidR="00187D57" w:rsidRDefault="00187D57" w:rsidP="00187D57">
      <w:pPr>
        <w:rPr>
          <w:rStyle w:val="Emphasis"/>
          <w:i w:val="0"/>
          <w:iCs w:val="0"/>
        </w:rPr>
      </w:pPr>
      <w:r>
        <w:rPr>
          <w:rFonts w:asciiTheme="majorHAnsi" w:hAnsiTheme="majorHAnsi" w:cstheme="majorHAnsi"/>
          <w:b/>
          <w:bCs/>
          <w:sz w:val="24"/>
          <w:szCs w:val="24"/>
        </w:rPr>
        <w:t>Minutes:</w:t>
      </w:r>
      <w:r>
        <w:rPr>
          <w:rFonts w:asciiTheme="majorHAnsi" w:hAnsiTheme="majorHAnsi" w:cstheme="majorHAnsi"/>
          <w:sz w:val="24"/>
          <w:szCs w:val="24"/>
        </w:rPr>
        <w:t xml:space="preserve"> The minutes of the October board meeting were reviewed. The motion to approve was made by Mike McCann and seconded by Mick Pocratzky. The minutes were approved. All members present voted yes, and the motion was carried out.</w:t>
      </w:r>
    </w:p>
    <w:p w14:paraId="473FE4BF" w14:textId="05137E00" w:rsidR="00187D57" w:rsidRDefault="00187D57" w:rsidP="00187D57">
      <w:pPr>
        <w:pStyle w:val="NoSpacing"/>
      </w:pPr>
      <w:r>
        <w:rPr>
          <w:rFonts w:asciiTheme="majorHAnsi" w:hAnsiTheme="majorHAnsi" w:cstheme="majorHAnsi"/>
          <w:b/>
          <w:bCs/>
          <w:sz w:val="24"/>
          <w:szCs w:val="24"/>
        </w:rPr>
        <w:t>Financials:</w:t>
      </w:r>
      <w:r>
        <w:rPr>
          <w:rFonts w:asciiTheme="majorHAnsi" w:hAnsiTheme="majorHAnsi" w:cstheme="majorHAnsi"/>
          <w:sz w:val="24"/>
          <w:szCs w:val="24"/>
        </w:rPr>
        <w:t xml:space="preserve"> The financials were reviewed by Dave Figley. No questions were presented. A motion was made by Jack Stantz to approve the financial statements and credit card statements. Don Gillett seconded the motion. All members present voted yes, and the motion was carried out.</w:t>
      </w:r>
    </w:p>
    <w:p w14:paraId="793747C1" w14:textId="77777777" w:rsidR="00187D57" w:rsidRDefault="00187D57" w:rsidP="00187D57">
      <w:pPr>
        <w:pStyle w:val="NoSpacing"/>
        <w:rPr>
          <w:rFonts w:asciiTheme="majorHAnsi" w:eastAsia="Times New Roman" w:hAnsiTheme="majorHAnsi" w:cstheme="majorHAnsi"/>
          <w:sz w:val="24"/>
          <w:szCs w:val="24"/>
        </w:rPr>
      </w:pPr>
    </w:p>
    <w:p w14:paraId="58C8A52F" w14:textId="77777777" w:rsidR="00187D57" w:rsidRDefault="00187D57" w:rsidP="00187D57">
      <w:pPr>
        <w:pStyle w:val="NoSpacing"/>
        <w:rPr>
          <w:rStyle w:val="Emphasis"/>
          <w:b/>
          <w:bCs/>
          <w:i w:val="0"/>
          <w:iCs w:val="0"/>
        </w:rPr>
      </w:pPr>
      <w:r>
        <w:rPr>
          <w:rStyle w:val="Emphasis"/>
          <w:rFonts w:asciiTheme="majorHAnsi" w:hAnsiTheme="majorHAnsi" w:cstheme="majorHAnsi"/>
          <w:b/>
          <w:bCs/>
          <w:i w:val="0"/>
          <w:iCs w:val="0"/>
          <w:sz w:val="24"/>
          <w:szCs w:val="24"/>
        </w:rPr>
        <w:t>Assistant Director’s Report: Attached.</w:t>
      </w:r>
    </w:p>
    <w:p w14:paraId="2475CF79" w14:textId="77777777" w:rsidR="00187D57" w:rsidRDefault="00187D57" w:rsidP="00187D57">
      <w:pPr>
        <w:pStyle w:val="NoSpacing"/>
        <w:rPr>
          <w:rStyle w:val="Emphasis"/>
          <w:rFonts w:asciiTheme="majorHAnsi" w:hAnsiTheme="majorHAnsi" w:cstheme="majorHAnsi"/>
          <w:i w:val="0"/>
          <w:iCs w:val="0"/>
          <w:sz w:val="24"/>
          <w:szCs w:val="24"/>
        </w:rPr>
      </w:pPr>
    </w:p>
    <w:p w14:paraId="56A50ECD" w14:textId="77777777" w:rsidR="00187D57" w:rsidRDefault="00187D57" w:rsidP="00187D57">
      <w:pPr>
        <w:pStyle w:val="NoSpacing"/>
        <w:rPr>
          <w:rStyle w:val="Emphasis"/>
          <w:rFonts w:asciiTheme="majorHAnsi" w:hAnsiTheme="majorHAnsi" w:cstheme="majorHAnsi"/>
          <w:b/>
          <w:bCs/>
          <w:i w:val="0"/>
          <w:iCs w:val="0"/>
          <w:sz w:val="24"/>
          <w:szCs w:val="24"/>
        </w:rPr>
      </w:pPr>
      <w:r>
        <w:rPr>
          <w:rStyle w:val="Emphasis"/>
          <w:rFonts w:asciiTheme="majorHAnsi" w:hAnsiTheme="majorHAnsi" w:cstheme="majorHAnsi"/>
          <w:b/>
          <w:bCs/>
          <w:i w:val="0"/>
          <w:iCs w:val="0"/>
          <w:sz w:val="24"/>
          <w:szCs w:val="24"/>
        </w:rPr>
        <w:t>Director’s Report: Attached.</w:t>
      </w:r>
    </w:p>
    <w:p w14:paraId="1535B102" w14:textId="77777777" w:rsidR="00187D57" w:rsidRDefault="00187D57" w:rsidP="00187D57">
      <w:pPr>
        <w:pStyle w:val="NoSpacing"/>
        <w:rPr>
          <w:rStyle w:val="Emphasis"/>
          <w:rFonts w:asciiTheme="majorHAnsi" w:hAnsiTheme="majorHAnsi" w:cstheme="majorHAnsi"/>
          <w:i w:val="0"/>
          <w:iCs w:val="0"/>
          <w:sz w:val="24"/>
          <w:szCs w:val="24"/>
        </w:rPr>
      </w:pPr>
    </w:p>
    <w:p w14:paraId="74C28290" w14:textId="2EDF1B4B" w:rsidR="00BA682A" w:rsidRDefault="00BA682A" w:rsidP="00187D57">
      <w:pPr>
        <w:pStyle w:val="NoSpacing"/>
        <w:rPr>
          <w:rStyle w:val="Emphasis"/>
          <w:rFonts w:asciiTheme="majorHAnsi" w:hAnsiTheme="majorHAnsi" w:cstheme="majorHAnsi"/>
          <w:i w:val="0"/>
          <w:iCs w:val="0"/>
          <w:sz w:val="24"/>
          <w:szCs w:val="24"/>
        </w:rPr>
      </w:pPr>
      <w:r>
        <w:rPr>
          <w:rStyle w:val="Emphasis"/>
          <w:rFonts w:asciiTheme="majorHAnsi" w:hAnsiTheme="majorHAnsi" w:cstheme="majorHAnsi"/>
          <w:i w:val="0"/>
          <w:iCs w:val="0"/>
          <w:sz w:val="24"/>
          <w:szCs w:val="24"/>
        </w:rPr>
        <w:t xml:space="preserve">Paige Johnson reported that the board has had Positive Pay activated through Premier Bank, and that the board is waiting on a Positive Pay quote from State Bank. ACH is also being considered for outgoing payments to guard against check fraud. </w:t>
      </w:r>
    </w:p>
    <w:p w14:paraId="2F9D886F" w14:textId="77777777" w:rsidR="00BA682A" w:rsidRDefault="00BA682A" w:rsidP="00187D57">
      <w:pPr>
        <w:pStyle w:val="NoSpacing"/>
        <w:rPr>
          <w:rStyle w:val="Emphasis"/>
          <w:rFonts w:asciiTheme="majorHAnsi" w:hAnsiTheme="majorHAnsi" w:cstheme="majorHAnsi"/>
          <w:i w:val="0"/>
          <w:iCs w:val="0"/>
          <w:sz w:val="24"/>
          <w:szCs w:val="24"/>
        </w:rPr>
      </w:pPr>
    </w:p>
    <w:p w14:paraId="7946BF19" w14:textId="4B6F0ABF" w:rsidR="00BA682A" w:rsidRDefault="00BA682A" w:rsidP="00187D57">
      <w:pPr>
        <w:pStyle w:val="NoSpacing"/>
        <w:rPr>
          <w:rStyle w:val="Emphasis"/>
          <w:rFonts w:asciiTheme="majorHAnsi" w:hAnsiTheme="majorHAnsi" w:cstheme="majorHAnsi"/>
          <w:i w:val="0"/>
          <w:iCs w:val="0"/>
          <w:sz w:val="24"/>
          <w:szCs w:val="24"/>
        </w:rPr>
      </w:pPr>
      <w:r>
        <w:rPr>
          <w:rStyle w:val="Emphasis"/>
          <w:rFonts w:asciiTheme="majorHAnsi" w:hAnsiTheme="majorHAnsi" w:cstheme="majorHAnsi"/>
          <w:i w:val="0"/>
          <w:iCs w:val="0"/>
          <w:sz w:val="24"/>
          <w:szCs w:val="24"/>
        </w:rPr>
        <w:t xml:space="preserve">Erika Willitzer and Paige Johnson gave a presentation recapping the Economic Development office’s activities in 2023 and projections and goals for 2024. </w:t>
      </w:r>
    </w:p>
    <w:p w14:paraId="4A010503" w14:textId="77777777" w:rsidR="00BA682A" w:rsidRDefault="00BA682A" w:rsidP="00187D57">
      <w:pPr>
        <w:pStyle w:val="NoSpacing"/>
        <w:rPr>
          <w:rStyle w:val="Emphasis"/>
          <w:rFonts w:asciiTheme="majorHAnsi" w:hAnsiTheme="majorHAnsi" w:cstheme="majorHAnsi"/>
          <w:i w:val="0"/>
          <w:iCs w:val="0"/>
          <w:sz w:val="24"/>
          <w:szCs w:val="24"/>
        </w:rPr>
      </w:pPr>
    </w:p>
    <w:p w14:paraId="243C5CB0" w14:textId="6E9567F8" w:rsidR="00187D57" w:rsidRDefault="00187D57" w:rsidP="00187D57">
      <w:pPr>
        <w:pStyle w:val="NoSpacing"/>
        <w:rPr>
          <w:rStyle w:val="Emphasis"/>
          <w:rFonts w:asciiTheme="majorHAnsi" w:hAnsiTheme="majorHAnsi" w:cstheme="majorHAnsi"/>
          <w:i w:val="0"/>
          <w:iCs w:val="0"/>
          <w:sz w:val="24"/>
          <w:szCs w:val="24"/>
        </w:rPr>
      </w:pPr>
      <w:r>
        <w:rPr>
          <w:rStyle w:val="Emphasis"/>
          <w:rFonts w:asciiTheme="majorHAnsi" w:hAnsiTheme="majorHAnsi" w:cstheme="majorHAnsi"/>
          <w:i w:val="0"/>
          <w:iCs w:val="0"/>
          <w:sz w:val="24"/>
          <w:szCs w:val="24"/>
        </w:rPr>
        <w:t>Dave Figley motioned to move into non-public session at 12:35 pm which was seconded by Don Gillett. At 1:09 pm, Ben Nighswander made a motion to come out of non-public session, seconded by Dave Figley. At 1:10 pm Mick Pocratzky made a motion to adjourn the meeting. Keith Burmeister seconded the motion. All members present voted yes, and the motion was carried out. Meeting adjourned.</w:t>
      </w:r>
    </w:p>
    <w:p w14:paraId="3ABC7ED1" w14:textId="77777777" w:rsidR="00187D57" w:rsidRDefault="00187D57" w:rsidP="00187D57"/>
    <w:p w14:paraId="6C59D836" w14:textId="77777777" w:rsidR="00187D57" w:rsidRDefault="00187D57" w:rsidP="00187D57">
      <w:pPr>
        <w:rPr>
          <w:rFonts w:asciiTheme="majorHAnsi" w:hAnsiTheme="majorHAnsi" w:cstheme="majorHAnsi"/>
          <w:sz w:val="24"/>
          <w:szCs w:val="24"/>
        </w:rPr>
      </w:pPr>
      <w:r>
        <w:rPr>
          <w:rFonts w:asciiTheme="majorHAnsi" w:hAnsiTheme="majorHAnsi" w:cstheme="majorHAnsi"/>
          <w:sz w:val="24"/>
          <w:szCs w:val="24"/>
        </w:rPr>
        <w:t>Respectfully submitted,</w:t>
      </w:r>
    </w:p>
    <w:p w14:paraId="4DC889F9" w14:textId="77777777" w:rsidR="00187D57" w:rsidRDefault="00187D57" w:rsidP="00187D57">
      <w:pPr>
        <w:rPr>
          <w:rFonts w:ascii="Brush Script MT" w:hAnsi="Brush Script MT" w:cstheme="majorHAnsi"/>
          <w:sz w:val="44"/>
          <w:szCs w:val="44"/>
        </w:rPr>
      </w:pPr>
      <w:r>
        <w:rPr>
          <w:rFonts w:ascii="Brush Script MT" w:hAnsi="Brush Script MT" w:cstheme="majorHAnsi"/>
          <w:sz w:val="44"/>
          <w:szCs w:val="44"/>
        </w:rPr>
        <w:t>Dave Hire</w:t>
      </w:r>
    </w:p>
    <w:p w14:paraId="21620720" w14:textId="77777777" w:rsidR="00187D57" w:rsidRDefault="00187D57" w:rsidP="00187D57">
      <w:pPr>
        <w:pStyle w:val="NoSpacing"/>
        <w:rPr>
          <w:rFonts w:asciiTheme="majorHAnsi" w:hAnsiTheme="majorHAnsi" w:cstheme="majorHAnsi"/>
          <w:sz w:val="24"/>
          <w:szCs w:val="24"/>
        </w:rPr>
      </w:pPr>
      <w:r>
        <w:rPr>
          <w:rFonts w:asciiTheme="majorHAnsi" w:hAnsiTheme="majorHAnsi" w:cstheme="majorHAnsi"/>
          <w:sz w:val="24"/>
          <w:szCs w:val="24"/>
        </w:rPr>
        <w:t>Dave Hire, Corporate Secretary</w:t>
      </w:r>
    </w:p>
    <w:p w14:paraId="07D7FDDB" w14:textId="77777777" w:rsidR="00DD415A" w:rsidRDefault="00DD415A"/>
    <w:sectPr w:rsidR="00DD4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87D57"/>
    <w:rsid w:val="00187D57"/>
    <w:rsid w:val="00A37B56"/>
    <w:rsid w:val="00BA682A"/>
    <w:rsid w:val="00DD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E4E1"/>
  <w15:docId w15:val="{D80B4AE9-6E2C-409E-924C-9B67AA9D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D57"/>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D57"/>
    <w:pPr>
      <w:spacing w:after="0" w:line="240" w:lineRule="auto"/>
    </w:pPr>
    <w:rPr>
      <w:kern w:val="0"/>
      <w14:ligatures w14:val="none"/>
    </w:rPr>
  </w:style>
  <w:style w:type="character" w:styleId="Emphasis">
    <w:name w:val="Emphasis"/>
    <w:basedOn w:val="DefaultParagraphFont"/>
    <w:qFormat/>
    <w:rsid w:val="00187D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753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195FD40FE1443B4CA9709A7BD8342" ma:contentTypeVersion="17" ma:contentTypeDescription="Create a new document." ma:contentTypeScope="" ma:versionID="53db0275172dfdd318fccbb454790acf">
  <xsd:schema xmlns:xsd="http://www.w3.org/2001/XMLSchema" xmlns:xs="http://www.w3.org/2001/XMLSchema" xmlns:p="http://schemas.microsoft.com/office/2006/metadata/properties" xmlns:ns2="ff432d07-7766-4379-9adc-ffac31f38a73" xmlns:ns3="5c787d0f-8917-426c-8e6d-9eb6f3021e73" targetNamespace="http://schemas.microsoft.com/office/2006/metadata/properties" ma:root="true" ma:fieldsID="2eb71f470d5e296d5992d5ae1fe71ef4" ns2:_="" ns3:_="">
    <xsd:import namespace="ff432d07-7766-4379-9adc-ffac31f38a73"/>
    <xsd:import namespace="5c787d0f-8917-426c-8e6d-9eb6f3021e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32d07-7766-4379-9adc-ffac31f38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5072d29-3379-44cc-a0a6-3ced25f852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87d0f-8917-426c-8e6d-9eb6f3021e7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45f2990-7756-4a0f-a3fa-ff436bf039d3}" ma:internalName="TaxCatchAll" ma:showField="CatchAllData" ma:web="5c787d0f-8917-426c-8e6d-9eb6f3021e7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D582A-C9A1-4B95-83D9-2273BD74908D}"/>
</file>

<file path=customXml/itemProps2.xml><?xml version="1.0" encoding="utf-8"?>
<ds:datastoreItem xmlns:ds="http://schemas.openxmlformats.org/officeDocument/2006/customXml" ds:itemID="{280AE392-C8B5-4F92-A048-E41791C4E7EE}"/>
</file>

<file path=docProps/app.xml><?xml version="1.0" encoding="utf-8"?>
<Properties xmlns="http://schemas.openxmlformats.org/officeDocument/2006/extended-properties" xmlns:vt="http://schemas.openxmlformats.org/officeDocument/2006/docPropsVTypes">
  <Template>Normal</Template>
  <TotalTime>190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1</cp:revision>
  <dcterms:created xsi:type="dcterms:W3CDTF">2023-11-16T18:28:00Z</dcterms:created>
  <dcterms:modified xsi:type="dcterms:W3CDTF">2023-11-17T13:17:00Z</dcterms:modified>
</cp:coreProperties>
</file>